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A3C" w:rsidRDefault="00D304DE" w:rsidP="00D304DE">
      <w:pPr>
        <w:jc w:val="center"/>
        <w:rPr>
          <w:sz w:val="40"/>
          <w:szCs w:val="40"/>
        </w:rPr>
      </w:pPr>
      <w:r w:rsidRPr="00D304DE">
        <w:rPr>
          <w:rFonts w:hint="eastAsia"/>
          <w:sz w:val="40"/>
          <w:szCs w:val="40"/>
        </w:rPr>
        <w:t>藤沢地域づくり計画書策定実施要項</w:t>
      </w:r>
    </w:p>
    <w:p w:rsidR="00D304DE" w:rsidRDefault="00D304DE" w:rsidP="00D304DE">
      <w:pPr>
        <w:rPr>
          <w:sz w:val="24"/>
          <w:szCs w:val="24"/>
        </w:rPr>
      </w:pPr>
      <w:r>
        <w:rPr>
          <w:rFonts w:hint="eastAsia"/>
          <w:sz w:val="24"/>
          <w:szCs w:val="24"/>
        </w:rPr>
        <w:t>（目的）</w:t>
      </w:r>
    </w:p>
    <w:p w:rsidR="00A3499D" w:rsidRDefault="00D304DE" w:rsidP="00D304DE">
      <w:pPr>
        <w:rPr>
          <w:sz w:val="24"/>
          <w:szCs w:val="24"/>
        </w:rPr>
      </w:pPr>
      <w:r>
        <w:rPr>
          <w:rFonts w:hint="eastAsia"/>
          <w:sz w:val="24"/>
          <w:szCs w:val="24"/>
        </w:rPr>
        <w:t>第１　この要項は、</w:t>
      </w:r>
      <w:r w:rsidR="00D67D2D">
        <w:rPr>
          <w:rFonts w:hint="eastAsia"/>
          <w:sz w:val="24"/>
          <w:szCs w:val="24"/>
        </w:rPr>
        <w:t>藤沢地域で展開されている協働の取り組みも、時間の経過とともに、目的意識の変化や人口減少と少子高齢化の進行など、社会情勢が大きく変動して</w:t>
      </w:r>
      <w:r w:rsidR="00A3499D">
        <w:rPr>
          <w:rFonts w:hint="eastAsia"/>
          <w:sz w:val="24"/>
          <w:szCs w:val="24"/>
        </w:rPr>
        <w:t>いる中、地域が抱える課題や市民ニーズ</w:t>
      </w:r>
      <w:r w:rsidR="001353A8">
        <w:rPr>
          <w:rFonts w:hint="eastAsia"/>
          <w:sz w:val="24"/>
          <w:szCs w:val="24"/>
        </w:rPr>
        <w:t>も</w:t>
      </w:r>
      <w:r w:rsidR="00A3499D">
        <w:rPr>
          <w:rFonts w:hint="eastAsia"/>
          <w:sz w:val="24"/>
          <w:szCs w:val="24"/>
        </w:rPr>
        <w:t>高度化、多様化している今日、それら課題に対応した協働のまちづくりをより一層推進するため、藤沢地域づくり計画を策定することを目的とする。</w:t>
      </w:r>
    </w:p>
    <w:p w:rsidR="00D304DE" w:rsidRDefault="00A3499D" w:rsidP="00D304DE">
      <w:pPr>
        <w:rPr>
          <w:sz w:val="24"/>
          <w:szCs w:val="24"/>
        </w:rPr>
      </w:pPr>
      <w:r>
        <w:rPr>
          <w:rFonts w:hint="eastAsia"/>
          <w:sz w:val="24"/>
          <w:szCs w:val="24"/>
        </w:rPr>
        <w:t>（計画期間）</w:t>
      </w:r>
    </w:p>
    <w:p w:rsidR="00A3499D" w:rsidRDefault="00A3499D" w:rsidP="00D304DE">
      <w:pPr>
        <w:rPr>
          <w:sz w:val="24"/>
          <w:szCs w:val="24"/>
        </w:rPr>
      </w:pPr>
      <w:r>
        <w:rPr>
          <w:rFonts w:hint="eastAsia"/>
          <w:sz w:val="24"/>
          <w:szCs w:val="24"/>
        </w:rPr>
        <w:t>第２　今次計画期間は令和６年度に始まり令和１５年度までの１０年間とする。</w:t>
      </w:r>
    </w:p>
    <w:p w:rsidR="00A3499D" w:rsidRDefault="00A3499D" w:rsidP="00D304DE">
      <w:pPr>
        <w:rPr>
          <w:sz w:val="24"/>
          <w:szCs w:val="24"/>
        </w:rPr>
      </w:pPr>
      <w:r>
        <w:rPr>
          <w:rFonts w:hint="eastAsia"/>
          <w:sz w:val="24"/>
          <w:szCs w:val="24"/>
        </w:rPr>
        <w:t>２　社会変動に対応するため、策定後５年後の令和１１年度に見直しを図る。</w:t>
      </w:r>
    </w:p>
    <w:p w:rsidR="00A3499D" w:rsidRDefault="00A3499D" w:rsidP="00D304DE">
      <w:pPr>
        <w:rPr>
          <w:sz w:val="24"/>
          <w:szCs w:val="24"/>
        </w:rPr>
      </w:pPr>
      <w:r>
        <w:rPr>
          <w:rFonts w:hint="eastAsia"/>
          <w:sz w:val="24"/>
          <w:szCs w:val="24"/>
        </w:rPr>
        <w:t>（目指すまちの姿）</w:t>
      </w:r>
    </w:p>
    <w:p w:rsidR="00A3499D" w:rsidRDefault="00A3499D" w:rsidP="00D304DE">
      <w:pPr>
        <w:rPr>
          <w:sz w:val="24"/>
          <w:szCs w:val="24"/>
        </w:rPr>
      </w:pPr>
      <w:r>
        <w:rPr>
          <w:rFonts w:hint="eastAsia"/>
          <w:sz w:val="24"/>
          <w:szCs w:val="24"/>
        </w:rPr>
        <w:t>第３　一関市協働</w:t>
      </w:r>
      <w:r w:rsidR="001353A8">
        <w:rPr>
          <w:rFonts w:hint="eastAsia"/>
          <w:sz w:val="24"/>
          <w:szCs w:val="24"/>
        </w:rPr>
        <w:t>基本計画で目指すまちの姿は、総合計画に示されている将来像｢みつけよう育てよう郷土の宝　いのち輝く一関｣の実現に向け、すべての人が地域を支え、創る一員として行動し、未来に向かって発展していくよう、｢協働の仕組みが実践される住み良い地域社会を創る｣をモットーにしています。</w:t>
      </w:r>
    </w:p>
    <w:p w:rsidR="001353A8" w:rsidRDefault="001353A8" w:rsidP="00D304DE">
      <w:pPr>
        <w:rPr>
          <w:sz w:val="24"/>
          <w:szCs w:val="24"/>
        </w:rPr>
      </w:pPr>
      <w:r>
        <w:rPr>
          <w:rFonts w:hint="eastAsia"/>
          <w:sz w:val="24"/>
          <w:szCs w:val="24"/>
        </w:rPr>
        <w:t xml:space="preserve">　藤沢地域においては、｢住民主体のまちづくり｣を基本とし、平成２６年度策定した｢第１期藤沢地域づくり計画｣より掲げてきた｢人と人が結び合い　絆あふれる藤沢｣</w:t>
      </w:r>
      <w:r w:rsidR="00003C4E">
        <w:rPr>
          <w:rFonts w:hint="eastAsia"/>
          <w:sz w:val="24"/>
          <w:szCs w:val="24"/>
        </w:rPr>
        <w:t>の実現</w:t>
      </w:r>
      <w:r>
        <w:rPr>
          <w:rFonts w:hint="eastAsia"/>
          <w:sz w:val="24"/>
          <w:szCs w:val="24"/>
        </w:rPr>
        <w:t>を目指すまちの姿とする。</w:t>
      </w:r>
    </w:p>
    <w:p w:rsidR="001353A8" w:rsidRDefault="001353A8" w:rsidP="00D304DE">
      <w:pPr>
        <w:rPr>
          <w:sz w:val="24"/>
          <w:szCs w:val="24"/>
        </w:rPr>
      </w:pPr>
      <w:r>
        <w:rPr>
          <w:rFonts w:hint="eastAsia"/>
          <w:sz w:val="24"/>
          <w:szCs w:val="24"/>
        </w:rPr>
        <w:lastRenderedPageBreak/>
        <w:t>（計画の構造）</w:t>
      </w:r>
    </w:p>
    <w:p w:rsidR="001353A8" w:rsidRDefault="001353A8" w:rsidP="00D304DE">
      <w:pPr>
        <w:rPr>
          <w:sz w:val="24"/>
          <w:szCs w:val="24"/>
        </w:rPr>
      </w:pPr>
      <w:r>
        <w:rPr>
          <w:rFonts w:hint="eastAsia"/>
          <w:sz w:val="24"/>
          <w:szCs w:val="24"/>
        </w:rPr>
        <w:t xml:space="preserve">第４　</w:t>
      </w:r>
      <w:r w:rsidR="00003C4E">
        <w:rPr>
          <w:rFonts w:hint="eastAsia"/>
          <w:sz w:val="24"/>
          <w:szCs w:val="24"/>
        </w:rPr>
        <w:t>第１期藤沢地域づくり計画より、地域内４３の自治会におけるいわゆる｢ミニ計画｣、地域内８つの｢各地区地域づくり計画｣及び藤沢地域全体としての｢藤沢地域づくり計画｣の３層構造による計画を基本としてきた。</w:t>
      </w:r>
    </w:p>
    <w:p w:rsidR="00003C4E" w:rsidRDefault="00003C4E" w:rsidP="00D304DE">
      <w:pPr>
        <w:rPr>
          <w:sz w:val="24"/>
          <w:szCs w:val="24"/>
        </w:rPr>
      </w:pPr>
      <w:r>
        <w:rPr>
          <w:rFonts w:hint="eastAsia"/>
          <w:sz w:val="24"/>
          <w:szCs w:val="24"/>
        </w:rPr>
        <w:t>２　今次策定する地域づくり計画も同様とし、さらに１８の特別会員による計画を追加することとする。</w:t>
      </w:r>
    </w:p>
    <w:p w:rsidR="00003C4E" w:rsidRDefault="00504EC0" w:rsidP="00D304DE">
      <w:pPr>
        <w:rPr>
          <w:sz w:val="24"/>
          <w:szCs w:val="24"/>
        </w:rPr>
      </w:pPr>
      <w:r>
        <w:rPr>
          <w:rFonts w:hint="eastAsia"/>
          <w:sz w:val="24"/>
          <w:szCs w:val="24"/>
        </w:rPr>
        <w:t>（計画書策定までの流れ）</w:t>
      </w:r>
    </w:p>
    <w:p w:rsidR="00504EC0" w:rsidRDefault="00504EC0" w:rsidP="00D304DE">
      <w:pPr>
        <w:rPr>
          <w:sz w:val="24"/>
          <w:szCs w:val="24"/>
        </w:rPr>
      </w:pPr>
      <w:r>
        <w:rPr>
          <w:rFonts w:hint="eastAsia"/>
          <w:sz w:val="24"/>
          <w:szCs w:val="24"/>
        </w:rPr>
        <w:t>第５　第４に掲げる各計画策定までの流れは次のとおりとする。</w:t>
      </w:r>
    </w:p>
    <w:p w:rsidR="00504EC0" w:rsidRDefault="00504EC0" w:rsidP="00D304DE">
      <w:pPr>
        <w:rPr>
          <w:sz w:val="24"/>
          <w:szCs w:val="24"/>
        </w:rPr>
      </w:pPr>
      <w:r>
        <w:rPr>
          <w:rFonts w:hint="eastAsia"/>
          <w:sz w:val="24"/>
          <w:szCs w:val="24"/>
        </w:rPr>
        <w:t xml:space="preserve">　（１）ミニ計画</w:t>
      </w:r>
    </w:p>
    <w:p w:rsidR="00504EC0" w:rsidRDefault="00504EC0" w:rsidP="00AB391D">
      <w:pPr>
        <w:ind w:left="960" w:hangingChars="400" w:hanging="960"/>
        <w:rPr>
          <w:sz w:val="24"/>
          <w:szCs w:val="24"/>
        </w:rPr>
      </w:pPr>
      <w:r>
        <w:rPr>
          <w:rFonts w:hint="eastAsia"/>
          <w:sz w:val="24"/>
          <w:szCs w:val="24"/>
        </w:rPr>
        <w:t xml:space="preserve">　　　　</w:t>
      </w:r>
      <w:r w:rsidR="00AB391D">
        <w:rPr>
          <w:rFonts w:hint="eastAsia"/>
          <w:sz w:val="24"/>
          <w:szCs w:val="24"/>
        </w:rPr>
        <w:t>ア）</w:t>
      </w:r>
      <w:bookmarkStart w:id="0" w:name="OLE_LINK1"/>
      <w:r>
        <w:rPr>
          <w:rFonts w:hint="eastAsia"/>
          <w:sz w:val="24"/>
          <w:szCs w:val="24"/>
        </w:rPr>
        <w:t>令和５年６月～同年９月まで、各自治会においてワークショップを開催し、広く会員の声を聞く機会を設けるとともに、別添「自治会分析シート」</w:t>
      </w:r>
      <w:r w:rsidR="00AB391D">
        <w:rPr>
          <w:rFonts w:hint="eastAsia"/>
          <w:sz w:val="24"/>
          <w:szCs w:val="24"/>
        </w:rPr>
        <w:t>を記入する。</w:t>
      </w:r>
    </w:p>
    <w:p w:rsidR="00AB391D" w:rsidRDefault="00AB391D" w:rsidP="00504EC0">
      <w:pPr>
        <w:ind w:left="720" w:hangingChars="300" w:hanging="720"/>
        <w:rPr>
          <w:sz w:val="24"/>
          <w:szCs w:val="24"/>
        </w:rPr>
      </w:pPr>
      <w:r>
        <w:rPr>
          <w:rFonts w:hint="eastAsia"/>
          <w:sz w:val="24"/>
          <w:szCs w:val="24"/>
        </w:rPr>
        <w:t xml:space="preserve">　　　　イ）上記ワークショップ終了後、別添「自治会ミニ計画」を策定する。</w:t>
      </w:r>
    </w:p>
    <w:p w:rsidR="00AB391D" w:rsidRDefault="00AB391D" w:rsidP="00AB391D">
      <w:pPr>
        <w:ind w:left="960" w:hangingChars="400" w:hanging="960"/>
        <w:rPr>
          <w:sz w:val="24"/>
          <w:szCs w:val="24"/>
        </w:rPr>
      </w:pPr>
      <w:r>
        <w:rPr>
          <w:rFonts w:hint="eastAsia"/>
          <w:sz w:val="24"/>
          <w:szCs w:val="24"/>
        </w:rPr>
        <w:t xml:space="preserve">　　　　ウ）上記「自治会ミニ計画」策定後、令和６年２月末日までに藤沢町住民自治協議会に提出する。</w:t>
      </w:r>
    </w:p>
    <w:bookmarkEnd w:id="0"/>
    <w:p w:rsidR="00AB391D" w:rsidRDefault="00AB391D" w:rsidP="00AB391D">
      <w:pPr>
        <w:ind w:left="960" w:hangingChars="400" w:hanging="960"/>
        <w:rPr>
          <w:sz w:val="24"/>
          <w:szCs w:val="24"/>
        </w:rPr>
      </w:pPr>
      <w:r>
        <w:rPr>
          <w:rFonts w:hint="eastAsia"/>
          <w:sz w:val="24"/>
          <w:szCs w:val="24"/>
        </w:rPr>
        <w:t xml:space="preserve">　（２）各地区地域づくり計画</w:t>
      </w:r>
    </w:p>
    <w:p w:rsidR="00504EC0" w:rsidRDefault="00504EC0" w:rsidP="00AB391D">
      <w:pPr>
        <w:ind w:left="960" w:hangingChars="400" w:hanging="960"/>
        <w:rPr>
          <w:sz w:val="24"/>
          <w:szCs w:val="24"/>
        </w:rPr>
      </w:pPr>
      <w:r>
        <w:rPr>
          <w:rFonts w:hint="eastAsia"/>
          <w:sz w:val="24"/>
          <w:szCs w:val="24"/>
        </w:rPr>
        <w:t xml:space="preserve">　　　　</w:t>
      </w:r>
      <w:r w:rsidR="00AB391D">
        <w:rPr>
          <w:rFonts w:hint="eastAsia"/>
          <w:sz w:val="24"/>
          <w:szCs w:val="24"/>
        </w:rPr>
        <w:t>ア）各地区地域づくり計画の策定までの流れは、「自治会ミニ計画」の手順に準ずる。</w:t>
      </w:r>
    </w:p>
    <w:p w:rsidR="00AB391D" w:rsidRDefault="00AB391D" w:rsidP="00AB391D">
      <w:pPr>
        <w:ind w:left="960" w:hangingChars="400" w:hanging="960"/>
        <w:rPr>
          <w:sz w:val="24"/>
          <w:szCs w:val="24"/>
        </w:rPr>
      </w:pPr>
      <w:r>
        <w:rPr>
          <w:rFonts w:hint="eastAsia"/>
          <w:sz w:val="24"/>
          <w:szCs w:val="24"/>
        </w:rPr>
        <w:lastRenderedPageBreak/>
        <w:t xml:space="preserve">　（３）特別会員地域づくり計画</w:t>
      </w:r>
    </w:p>
    <w:p w:rsidR="00233FE9" w:rsidRDefault="00AB391D" w:rsidP="00233FE9">
      <w:pPr>
        <w:ind w:left="960" w:hangingChars="400" w:hanging="960"/>
        <w:rPr>
          <w:sz w:val="24"/>
          <w:szCs w:val="24"/>
        </w:rPr>
      </w:pPr>
      <w:r>
        <w:rPr>
          <w:rFonts w:hint="eastAsia"/>
          <w:sz w:val="24"/>
          <w:szCs w:val="24"/>
        </w:rPr>
        <w:t xml:space="preserve">　　　　ア）</w:t>
      </w:r>
      <w:r w:rsidR="00233FE9">
        <w:rPr>
          <w:rFonts w:hint="eastAsia"/>
          <w:sz w:val="24"/>
          <w:szCs w:val="24"/>
        </w:rPr>
        <w:t>特別会員地域づくり計画の策定までの流れは、「自治会ミニ計画」の手順に準ずる。</w:t>
      </w:r>
    </w:p>
    <w:p w:rsidR="00AB391D" w:rsidRDefault="00233FE9" w:rsidP="00AB391D">
      <w:pPr>
        <w:ind w:left="960" w:hangingChars="400" w:hanging="960"/>
        <w:rPr>
          <w:sz w:val="24"/>
          <w:szCs w:val="24"/>
        </w:rPr>
      </w:pPr>
      <w:r>
        <w:rPr>
          <w:rFonts w:hint="eastAsia"/>
          <w:sz w:val="24"/>
          <w:szCs w:val="24"/>
        </w:rPr>
        <w:t xml:space="preserve">　（４）藤沢地域づくり計画</w:t>
      </w:r>
    </w:p>
    <w:p w:rsidR="00233FE9" w:rsidRDefault="00233FE9" w:rsidP="00233FE9">
      <w:pPr>
        <w:ind w:left="960" w:hangingChars="400" w:hanging="960"/>
        <w:rPr>
          <w:sz w:val="24"/>
          <w:szCs w:val="24"/>
        </w:rPr>
      </w:pPr>
      <w:r>
        <w:rPr>
          <w:rFonts w:hint="eastAsia"/>
          <w:sz w:val="24"/>
          <w:szCs w:val="24"/>
        </w:rPr>
        <w:t xml:space="preserve">　　　　ア）令和５年１０月～令和６年１月まで、総務部会が主管し藤沢町住民自治協議会理事によるワークショップを開催し、藤沢地域全体としての「藤沢地域づくり計画（案）」を策定する。</w:t>
      </w:r>
    </w:p>
    <w:p w:rsidR="00233FE9" w:rsidRDefault="00233FE9" w:rsidP="00233FE9">
      <w:pPr>
        <w:ind w:left="960" w:hangingChars="400" w:hanging="960"/>
        <w:rPr>
          <w:sz w:val="24"/>
          <w:szCs w:val="24"/>
        </w:rPr>
      </w:pPr>
      <w:r>
        <w:rPr>
          <w:rFonts w:hint="eastAsia"/>
          <w:sz w:val="24"/>
          <w:szCs w:val="24"/>
        </w:rPr>
        <w:t xml:space="preserve">　　　　イ）上記「藤沢地域づくり計画（案）」策定後、理事会、定期総会に諮り決定する。</w:t>
      </w:r>
    </w:p>
    <w:p w:rsidR="00233FE9" w:rsidRPr="00233FE9" w:rsidRDefault="00553D63" w:rsidP="00233FE9">
      <w:pPr>
        <w:ind w:left="960" w:hangingChars="400" w:hanging="960"/>
        <w:rPr>
          <w:sz w:val="24"/>
          <w:szCs w:val="24"/>
        </w:rPr>
      </w:pPr>
      <w:r>
        <w:rPr>
          <w:rFonts w:hint="eastAsia"/>
          <w:sz w:val="24"/>
          <w:szCs w:val="24"/>
        </w:rPr>
        <w:t>（ワークショップ）</w:t>
      </w:r>
    </w:p>
    <w:p w:rsidR="001353A8" w:rsidRDefault="00553D63" w:rsidP="00D304DE">
      <w:pPr>
        <w:rPr>
          <w:sz w:val="24"/>
          <w:szCs w:val="24"/>
        </w:rPr>
      </w:pPr>
      <w:r>
        <w:rPr>
          <w:rFonts w:hint="eastAsia"/>
          <w:sz w:val="24"/>
          <w:szCs w:val="24"/>
        </w:rPr>
        <w:t>第６　地域課題を探り、その解決策等について広く市民からの声を聞く機会としてワークショップを開催する。また、持続可能な地域づくりを模索する。</w:t>
      </w:r>
    </w:p>
    <w:p w:rsidR="00553D63" w:rsidRDefault="00553D63" w:rsidP="00D304DE">
      <w:pPr>
        <w:rPr>
          <w:sz w:val="24"/>
          <w:szCs w:val="24"/>
        </w:rPr>
      </w:pPr>
      <w:r>
        <w:rPr>
          <w:rFonts w:hint="eastAsia"/>
          <w:sz w:val="24"/>
          <w:szCs w:val="24"/>
        </w:rPr>
        <w:t>２　ワークショップは特定の役員だけに留まらず、世代、性別を問わず会員広く参加できるよう配慮すること。</w:t>
      </w:r>
    </w:p>
    <w:p w:rsidR="00553D63" w:rsidRDefault="00553D63" w:rsidP="00D304DE">
      <w:pPr>
        <w:rPr>
          <w:sz w:val="24"/>
          <w:szCs w:val="24"/>
        </w:rPr>
      </w:pPr>
      <w:r>
        <w:rPr>
          <w:rFonts w:hint="eastAsia"/>
          <w:sz w:val="24"/>
          <w:szCs w:val="24"/>
        </w:rPr>
        <w:t>３　ワークショップは１グループ５人程度とし、複数グループで開催するよう勤める。</w:t>
      </w:r>
    </w:p>
    <w:p w:rsidR="00553D63" w:rsidRDefault="00553D63" w:rsidP="00D304DE">
      <w:pPr>
        <w:rPr>
          <w:sz w:val="24"/>
          <w:szCs w:val="24"/>
        </w:rPr>
      </w:pPr>
      <w:r>
        <w:rPr>
          <w:rFonts w:hint="eastAsia"/>
          <w:sz w:val="24"/>
          <w:szCs w:val="24"/>
        </w:rPr>
        <w:t>４　ワークショップにファシリテーターを配置する。ファシリテーターに藤沢町住民自治協議会事務局または一関市役所藤沢支所職員である地域協働推進員</w:t>
      </w:r>
      <w:r>
        <w:rPr>
          <w:rFonts w:hint="eastAsia"/>
          <w:sz w:val="24"/>
          <w:szCs w:val="24"/>
        </w:rPr>
        <w:lastRenderedPageBreak/>
        <w:t>等が必要な場合は、予め藤沢町住民自治協議会事務局まで申し込むものとする。</w:t>
      </w:r>
    </w:p>
    <w:p w:rsidR="001353A8" w:rsidRDefault="00553D63" w:rsidP="00D304DE">
      <w:pPr>
        <w:rPr>
          <w:sz w:val="24"/>
          <w:szCs w:val="24"/>
        </w:rPr>
      </w:pPr>
      <w:r>
        <w:rPr>
          <w:rFonts w:hint="eastAsia"/>
          <w:sz w:val="24"/>
          <w:szCs w:val="24"/>
        </w:rPr>
        <w:t>５　ワークショップのテーマは次のとおりとする。</w:t>
      </w:r>
    </w:p>
    <w:p w:rsidR="00553D63" w:rsidRDefault="00553D63" w:rsidP="00D304DE">
      <w:pPr>
        <w:rPr>
          <w:sz w:val="24"/>
          <w:szCs w:val="24"/>
        </w:rPr>
      </w:pPr>
      <w:r>
        <w:rPr>
          <w:rFonts w:hint="eastAsia"/>
          <w:sz w:val="24"/>
          <w:szCs w:val="24"/>
        </w:rPr>
        <w:t xml:space="preserve">　１）おらだでできるまちづくり！</w:t>
      </w:r>
    </w:p>
    <w:p w:rsidR="00553D63" w:rsidRDefault="00553D63" w:rsidP="00D304DE">
      <w:pPr>
        <w:rPr>
          <w:sz w:val="24"/>
          <w:szCs w:val="24"/>
        </w:rPr>
      </w:pPr>
      <w:r>
        <w:rPr>
          <w:rFonts w:hint="eastAsia"/>
          <w:sz w:val="24"/>
          <w:szCs w:val="24"/>
        </w:rPr>
        <w:t xml:space="preserve">　２）地域課題を探そう</w:t>
      </w:r>
    </w:p>
    <w:p w:rsidR="001353A8" w:rsidRDefault="00553D63" w:rsidP="00D304DE">
      <w:pPr>
        <w:rPr>
          <w:sz w:val="24"/>
          <w:szCs w:val="24"/>
        </w:rPr>
      </w:pPr>
      <w:r>
        <w:rPr>
          <w:rFonts w:hint="eastAsia"/>
          <w:sz w:val="24"/>
          <w:szCs w:val="24"/>
        </w:rPr>
        <w:t>６　ワークショップに必要な資材は、藤沢町住民自治協議会事務局が支給する。</w:t>
      </w:r>
    </w:p>
    <w:p w:rsidR="00553D63" w:rsidRDefault="00A708F5" w:rsidP="00D304DE">
      <w:pPr>
        <w:rPr>
          <w:sz w:val="24"/>
          <w:szCs w:val="24"/>
        </w:rPr>
      </w:pPr>
      <w:r>
        <w:rPr>
          <w:rFonts w:hint="eastAsia"/>
          <w:sz w:val="24"/>
          <w:szCs w:val="24"/>
        </w:rPr>
        <w:t>（計画書項目）</w:t>
      </w:r>
    </w:p>
    <w:p w:rsidR="00A708F5" w:rsidRDefault="00A708F5" w:rsidP="00D304DE">
      <w:pPr>
        <w:rPr>
          <w:sz w:val="24"/>
          <w:szCs w:val="24"/>
        </w:rPr>
      </w:pPr>
      <w:r>
        <w:rPr>
          <w:rFonts w:hint="eastAsia"/>
          <w:sz w:val="24"/>
          <w:szCs w:val="24"/>
        </w:rPr>
        <w:t>第７　各計画における現状と課題・解決に向けた方向性におけるテーマは、次のとおりとする。</w:t>
      </w:r>
    </w:p>
    <w:p w:rsidR="00A708F5" w:rsidRDefault="00A708F5" w:rsidP="00D304DE">
      <w:pPr>
        <w:rPr>
          <w:sz w:val="24"/>
          <w:szCs w:val="24"/>
        </w:rPr>
      </w:pPr>
      <w:r>
        <w:rPr>
          <w:rFonts w:hint="eastAsia"/>
          <w:sz w:val="24"/>
          <w:szCs w:val="24"/>
        </w:rPr>
        <w:t xml:space="preserve">　①コミュニティ：自治会組織、自治会再編、コミュニティセンター等</w:t>
      </w:r>
    </w:p>
    <w:p w:rsidR="00A708F5" w:rsidRDefault="00A708F5" w:rsidP="00D304DE">
      <w:pPr>
        <w:rPr>
          <w:sz w:val="24"/>
          <w:szCs w:val="24"/>
        </w:rPr>
      </w:pPr>
      <w:r>
        <w:rPr>
          <w:rFonts w:hint="eastAsia"/>
          <w:sz w:val="24"/>
          <w:szCs w:val="24"/>
        </w:rPr>
        <w:t xml:space="preserve">　②安心、安全：交通安全、防犯、災害、公共交通等</w:t>
      </w:r>
    </w:p>
    <w:p w:rsidR="00A708F5" w:rsidRDefault="00A708F5" w:rsidP="00D304DE">
      <w:pPr>
        <w:rPr>
          <w:sz w:val="24"/>
          <w:szCs w:val="24"/>
        </w:rPr>
      </w:pPr>
      <w:r>
        <w:rPr>
          <w:rFonts w:hint="eastAsia"/>
          <w:sz w:val="24"/>
          <w:szCs w:val="24"/>
        </w:rPr>
        <w:t xml:space="preserve">　③福祉：子育て支援、障がい者、高齢者等</w:t>
      </w:r>
    </w:p>
    <w:p w:rsidR="00A708F5" w:rsidRDefault="00A708F5" w:rsidP="00D304DE">
      <w:pPr>
        <w:rPr>
          <w:sz w:val="24"/>
          <w:szCs w:val="24"/>
        </w:rPr>
      </w:pPr>
      <w:r>
        <w:rPr>
          <w:rFonts w:hint="eastAsia"/>
          <w:sz w:val="24"/>
          <w:szCs w:val="24"/>
        </w:rPr>
        <w:t xml:space="preserve">　④産業：農業、商工業等</w:t>
      </w:r>
    </w:p>
    <w:p w:rsidR="00A708F5" w:rsidRDefault="00A708F5" w:rsidP="00D304DE">
      <w:pPr>
        <w:rPr>
          <w:sz w:val="24"/>
          <w:szCs w:val="24"/>
        </w:rPr>
      </w:pPr>
      <w:r>
        <w:rPr>
          <w:rFonts w:hint="eastAsia"/>
          <w:sz w:val="24"/>
          <w:szCs w:val="24"/>
        </w:rPr>
        <w:t xml:space="preserve">　⑤教育文化：家庭教育支援、郷土文化、郷土食等</w:t>
      </w:r>
    </w:p>
    <w:p w:rsidR="00A708F5" w:rsidRDefault="00A708F5" w:rsidP="00D304DE">
      <w:pPr>
        <w:rPr>
          <w:sz w:val="24"/>
          <w:szCs w:val="24"/>
        </w:rPr>
      </w:pPr>
      <w:r>
        <w:rPr>
          <w:rFonts w:hint="eastAsia"/>
          <w:sz w:val="24"/>
          <w:szCs w:val="24"/>
        </w:rPr>
        <w:t xml:space="preserve">　⑥その他：上記以外</w:t>
      </w:r>
    </w:p>
    <w:p w:rsidR="00A708F5" w:rsidRDefault="007443E5" w:rsidP="00D304DE">
      <w:pPr>
        <w:rPr>
          <w:sz w:val="24"/>
          <w:szCs w:val="24"/>
        </w:rPr>
      </w:pPr>
      <w:r>
        <w:rPr>
          <w:rFonts w:hint="eastAsia"/>
          <w:sz w:val="24"/>
          <w:szCs w:val="24"/>
        </w:rPr>
        <w:t>（その他）</w:t>
      </w:r>
    </w:p>
    <w:p w:rsidR="007443E5" w:rsidRDefault="007443E5" w:rsidP="00D304DE">
      <w:pPr>
        <w:rPr>
          <w:sz w:val="24"/>
          <w:szCs w:val="24"/>
        </w:rPr>
      </w:pPr>
      <w:r>
        <w:rPr>
          <w:rFonts w:hint="eastAsia"/>
          <w:sz w:val="24"/>
          <w:szCs w:val="24"/>
        </w:rPr>
        <w:t>第８　この要項に定めるもののほか、必要な事項は総務部会において協議し、理事会において決定する。</w:t>
      </w:r>
    </w:p>
    <w:p w:rsidR="007443E5" w:rsidRDefault="007443E5" w:rsidP="00D304DE">
      <w:pPr>
        <w:rPr>
          <w:sz w:val="24"/>
          <w:szCs w:val="24"/>
        </w:rPr>
      </w:pPr>
      <w:r>
        <w:rPr>
          <w:rFonts w:hint="eastAsia"/>
          <w:sz w:val="24"/>
          <w:szCs w:val="24"/>
        </w:rPr>
        <w:t xml:space="preserve">　　附　則</w:t>
      </w:r>
    </w:p>
    <w:p w:rsidR="007443E5" w:rsidRPr="00D304DE" w:rsidRDefault="007443E5" w:rsidP="00D304DE">
      <w:pPr>
        <w:rPr>
          <w:sz w:val="24"/>
          <w:szCs w:val="24"/>
        </w:rPr>
      </w:pPr>
      <w:r>
        <w:rPr>
          <w:rFonts w:hint="eastAsia"/>
          <w:sz w:val="24"/>
          <w:szCs w:val="24"/>
        </w:rPr>
        <w:lastRenderedPageBreak/>
        <w:t xml:space="preserve">　この要項は、令和５年６月１日から施行する。</w:t>
      </w:r>
    </w:p>
    <w:sectPr w:rsidR="007443E5" w:rsidRPr="00D30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DE"/>
    <w:rsid w:val="00003C4E"/>
    <w:rsid w:val="001353A8"/>
    <w:rsid w:val="001E35D8"/>
    <w:rsid w:val="00233FE9"/>
    <w:rsid w:val="00504EC0"/>
    <w:rsid w:val="00553D63"/>
    <w:rsid w:val="007443E5"/>
    <w:rsid w:val="00A3499D"/>
    <w:rsid w:val="00A708F5"/>
    <w:rsid w:val="00AB391D"/>
    <w:rsid w:val="00BE1A3C"/>
    <w:rsid w:val="00D304DE"/>
    <w:rsid w:val="00D6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1F9BD5-C10C-428D-BBD3-E202BC2C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Fuji002</dc:creator>
  <cp:keywords/>
  <dc:description/>
  <cp:lastModifiedBy>Fuji002</cp:lastModifiedBy>
  <cp:revision>2</cp:revision>
  <cp:lastPrinted>2023-05-22T00:44:00Z</cp:lastPrinted>
  <dcterms:created xsi:type="dcterms:W3CDTF">2023-04-04T01:44:00Z</dcterms:created>
  <dcterms:modified xsi:type="dcterms:W3CDTF">2023-05-22T00:45:00Z</dcterms:modified>
</cp:coreProperties>
</file>